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03E4" w:rsidRPr="006506F4" w:rsidRDefault="001A03E4" w:rsidP="006506F4">
      <w:pPr>
        <w:spacing w:after="0" w:line="240" w:lineRule="auto"/>
        <w:ind w:firstLine="709"/>
        <w:jc w:val="both"/>
        <w:rPr>
          <w:rFonts w:ascii="Times New Roman" w:hAnsi="Times New Roman" w:cs="Times New Roman"/>
          <w:b/>
          <w:i/>
          <w:sz w:val="28"/>
          <w:szCs w:val="28"/>
        </w:rPr>
      </w:pPr>
      <w:r w:rsidRPr="006506F4">
        <w:rPr>
          <w:rFonts w:ascii="Times New Roman" w:hAnsi="Times New Roman" w:cs="Times New Roman"/>
          <w:b/>
          <w:i/>
          <w:sz w:val="28"/>
          <w:szCs w:val="28"/>
          <w:lang w:val="en-US"/>
        </w:rPr>
        <w:t xml:space="preserve">7 </w:t>
      </w:r>
      <w:proofErr w:type="gramStart"/>
      <w:r w:rsidRPr="006506F4">
        <w:rPr>
          <w:rFonts w:ascii="Times New Roman" w:hAnsi="Times New Roman" w:cs="Times New Roman"/>
          <w:b/>
          <w:i/>
          <w:sz w:val="28"/>
          <w:szCs w:val="28"/>
          <w:lang w:val="en-US"/>
        </w:rPr>
        <w:t>LECTURE</w:t>
      </w:r>
      <w:proofErr w:type="gramEnd"/>
    </w:p>
    <w:p w:rsidR="006506F4" w:rsidRPr="006506F4" w:rsidRDefault="006506F4" w:rsidP="006506F4">
      <w:pPr>
        <w:spacing w:after="0" w:line="240" w:lineRule="auto"/>
        <w:ind w:firstLine="709"/>
        <w:jc w:val="both"/>
        <w:rPr>
          <w:rFonts w:ascii="Times New Roman" w:hAnsi="Times New Roman" w:cs="Times New Roman"/>
          <w:sz w:val="16"/>
          <w:szCs w:val="16"/>
        </w:rPr>
      </w:pPr>
    </w:p>
    <w:p w:rsidR="001A03E4" w:rsidRPr="006506F4" w:rsidRDefault="001A03E4" w:rsidP="006506F4">
      <w:pPr>
        <w:spacing w:after="0" w:line="240" w:lineRule="auto"/>
        <w:ind w:firstLine="709"/>
        <w:jc w:val="center"/>
        <w:rPr>
          <w:rFonts w:ascii="Times New Roman" w:hAnsi="Times New Roman" w:cs="Times New Roman"/>
          <w:b/>
          <w:i/>
          <w:sz w:val="28"/>
          <w:szCs w:val="28"/>
          <w:lang w:val="en-US"/>
        </w:rPr>
      </w:pPr>
      <w:r w:rsidRPr="006506F4">
        <w:rPr>
          <w:rFonts w:ascii="Times New Roman" w:hAnsi="Times New Roman" w:cs="Times New Roman"/>
          <w:b/>
          <w:i/>
          <w:sz w:val="28"/>
          <w:szCs w:val="28"/>
          <w:lang w:val="en-US"/>
        </w:rPr>
        <w:t>Information about natural resources as an element of the information management mechanism</w:t>
      </w:r>
    </w:p>
    <w:p w:rsidR="001A03E4" w:rsidRPr="006506F4" w:rsidRDefault="001A03E4" w:rsidP="006506F4">
      <w:pPr>
        <w:spacing w:after="0" w:line="240" w:lineRule="auto"/>
        <w:ind w:firstLine="709"/>
        <w:jc w:val="both"/>
        <w:rPr>
          <w:rFonts w:ascii="Times New Roman" w:hAnsi="Times New Roman" w:cs="Times New Roman"/>
          <w:b/>
          <w:i/>
          <w:sz w:val="28"/>
          <w:szCs w:val="28"/>
          <w:lang w:val="en-US"/>
        </w:rPr>
      </w:pPr>
      <w:r w:rsidRPr="006506F4">
        <w:rPr>
          <w:rFonts w:ascii="Times New Roman" w:hAnsi="Times New Roman" w:cs="Times New Roman"/>
          <w:b/>
          <w:i/>
          <w:sz w:val="28"/>
          <w:szCs w:val="28"/>
          <w:lang w:val="en-US"/>
        </w:rPr>
        <w:t>Plan</w:t>
      </w:r>
    </w:p>
    <w:p w:rsidR="001A03E4" w:rsidRPr="006506F4" w:rsidRDefault="001A03E4" w:rsidP="006506F4">
      <w:pPr>
        <w:spacing w:after="0" w:line="240" w:lineRule="auto"/>
        <w:ind w:firstLine="709"/>
        <w:jc w:val="both"/>
        <w:rPr>
          <w:rFonts w:ascii="Times New Roman" w:hAnsi="Times New Roman" w:cs="Times New Roman"/>
          <w:i/>
          <w:sz w:val="28"/>
          <w:szCs w:val="28"/>
          <w:lang w:val="en-US"/>
        </w:rPr>
      </w:pPr>
      <w:r w:rsidRPr="006506F4">
        <w:rPr>
          <w:rFonts w:ascii="Times New Roman" w:hAnsi="Times New Roman" w:cs="Times New Roman"/>
          <w:i/>
          <w:sz w:val="28"/>
          <w:szCs w:val="28"/>
          <w:lang w:val="en-US"/>
        </w:rPr>
        <w:t>1. Information about natural resources and environmental information</w:t>
      </w:r>
    </w:p>
    <w:p w:rsidR="001A03E4" w:rsidRPr="006506F4" w:rsidRDefault="001A03E4" w:rsidP="006506F4">
      <w:pPr>
        <w:spacing w:after="0" w:line="240" w:lineRule="auto"/>
        <w:ind w:firstLine="709"/>
        <w:jc w:val="both"/>
        <w:rPr>
          <w:rFonts w:ascii="Times New Roman" w:hAnsi="Times New Roman" w:cs="Times New Roman"/>
          <w:i/>
          <w:sz w:val="28"/>
          <w:szCs w:val="28"/>
          <w:lang w:val="en-US"/>
        </w:rPr>
      </w:pPr>
      <w:r w:rsidRPr="006506F4">
        <w:rPr>
          <w:rFonts w:ascii="Times New Roman" w:hAnsi="Times New Roman" w:cs="Times New Roman"/>
          <w:i/>
          <w:sz w:val="28"/>
          <w:szCs w:val="28"/>
          <w:lang w:val="en-US"/>
        </w:rPr>
        <w:t>2. Sources of information</w:t>
      </w:r>
    </w:p>
    <w:p w:rsidR="001A03E4" w:rsidRPr="006506F4" w:rsidRDefault="001A03E4" w:rsidP="006506F4">
      <w:pPr>
        <w:spacing w:after="0" w:line="240" w:lineRule="auto"/>
        <w:ind w:firstLine="709"/>
        <w:jc w:val="both"/>
        <w:rPr>
          <w:rFonts w:ascii="Times New Roman" w:hAnsi="Times New Roman" w:cs="Times New Roman"/>
          <w:i/>
          <w:sz w:val="28"/>
          <w:szCs w:val="28"/>
          <w:lang w:val="en-US"/>
        </w:rPr>
      </w:pPr>
      <w:r w:rsidRPr="006506F4">
        <w:rPr>
          <w:rFonts w:ascii="Times New Roman" w:hAnsi="Times New Roman" w:cs="Times New Roman"/>
          <w:i/>
          <w:sz w:val="28"/>
          <w:szCs w:val="28"/>
          <w:lang w:val="en-US"/>
        </w:rPr>
        <w:t>3. Accounting in the field of environmental management</w:t>
      </w:r>
    </w:p>
    <w:p w:rsidR="001A03E4" w:rsidRPr="006506F4" w:rsidRDefault="001A03E4" w:rsidP="006506F4">
      <w:pPr>
        <w:spacing w:after="0" w:line="240" w:lineRule="auto"/>
        <w:ind w:firstLine="709"/>
        <w:jc w:val="both"/>
        <w:rPr>
          <w:rFonts w:ascii="Times New Roman" w:hAnsi="Times New Roman" w:cs="Times New Roman"/>
          <w:i/>
          <w:sz w:val="28"/>
          <w:szCs w:val="28"/>
          <w:lang w:val="en-US"/>
        </w:rPr>
      </w:pPr>
      <w:r w:rsidRPr="006506F4">
        <w:rPr>
          <w:rFonts w:ascii="Times New Roman" w:hAnsi="Times New Roman" w:cs="Times New Roman"/>
          <w:i/>
          <w:sz w:val="28"/>
          <w:szCs w:val="28"/>
          <w:lang w:val="en-US"/>
        </w:rPr>
        <w:t>4. State statistical observation and reporting</w:t>
      </w:r>
    </w:p>
    <w:p w:rsidR="001A03E4" w:rsidRPr="006506F4" w:rsidRDefault="001A03E4" w:rsidP="006506F4">
      <w:pPr>
        <w:spacing w:after="0" w:line="240" w:lineRule="auto"/>
        <w:ind w:firstLine="709"/>
        <w:jc w:val="both"/>
        <w:rPr>
          <w:rFonts w:ascii="Times New Roman" w:hAnsi="Times New Roman" w:cs="Times New Roman"/>
          <w:i/>
          <w:sz w:val="28"/>
          <w:szCs w:val="28"/>
          <w:lang w:val="en-US"/>
        </w:rPr>
      </w:pPr>
      <w:r w:rsidRPr="006506F4">
        <w:rPr>
          <w:rFonts w:ascii="Times New Roman" w:hAnsi="Times New Roman" w:cs="Times New Roman"/>
          <w:i/>
          <w:sz w:val="28"/>
          <w:szCs w:val="28"/>
          <w:lang w:val="en-US"/>
        </w:rPr>
        <w:t>5. Monitoring of natural resources</w:t>
      </w:r>
    </w:p>
    <w:p w:rsidR="001A03E4" w:rsidRPr="006506F4" w:rsidRDefault="001A03E4" w:rsidP="006506F4">
      <w:pPr>
        <w:spacing w:after="0" w:line="240" w:lineRule="auto"/>
        <w:ind w:firstLine="709"/>
        <w:jc w:val="both"/>
        <w:rPr>
          <w:rFonts w:ascii="Times New Roman" w:hAnsi="Times New Roman" w:cs="Times New Roman"/>
          <w:i/>
          <w:sz w:val="28"/>
          <w:szCs w:val="28"/>
          <w:lang w:val="en-US"/>
        </w:rPr>
      </w:pPr>
      <w:r w:rsidRPr="006506F4">
        <w:rPr>
          <w:rFonts w:ascii="Times New Roman" w:hAnsi="Times New Roman" w:cs="Times New Roman"/>
          <w:i/>
          <w:sz w:val="28"/>
          <w:szCs w:val="28"/>
          <w:lang w:val="en-US"/>
        </w:rPr>
        <w:t>6. Other sources of information about natural resources</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1. Information about natural resources and environmental information</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Neither the current Russian legislation nor the literature contains a definition of the concept of "information on natural resources". Moreover, even if we consider this concept as a component of the concept of "environmental information", it is impossible to find its exhaustive definition.</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In accordance with Article 2 of the Federal Law "On Information, Information Technologies and Information Protection" dated July 27, 2006 No. 149-FZ, information is information (messages, data) regardless of the form of their presentation. The Federal Law "On Environmental Protection" says that citizens and public organizations have the right to demand the provision of timely, complete and reliable information about the state of the environment and measures to protect it. Consequently, three features of environmental information can be distinguished:</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2) </w:t>
      </w:r>
      <w:proofErr w:type="gramStart"/>
      <w:r w:rsidRPr="006506F4">
        <w:rPr>
          <w:rFonts w:ascii="Times New Roman" w:hAnsi="Times New Roman" w:cs="Times New Roman"/>
          <w:sz w:val="28"/>
          <w:szCs w:val="28"/>
          <w:lang w:val="en-US"/>
        </w:rPr>
        <w:t>reliability</w:t>
      </w:r>
      <w:proofErr w:type="gramEnd"/>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3) </w:t>
      </w:r>
      <w:proofErr w:type="gramStart"/>
      <w:r w:rsidRPr="006506F4">
        <w:rPr>
          <w:rFonts w:ascii="Times New Roman" w:hAnsi="Times New Roman" w:cs="Times New Roman"/>
          <w:sz w:val="28"/>
          <w:szCs w:val="28"/>
          <w:lang w:val="en-US"/>
        </w:rPr>
        <w:t>completeness</w:t>
      </w:r>
      <w:proofErr w:type="gramEnd"/>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4) </w:t>
      </w:r>
      <w:proofErr w:type="gramStart"/>
      <w:r w:rsidRPr="006506F4">
        <w:rPr>
          <w:rFonts w:ascii="Times New Roman" w:hAnsi="Times New Roman" w:cs="Times New Roman"/>
          <w:sz w:val="28"/>
          <w:szCs w:val="28"/>
          <w:lang w:val="en-US"/>
        </w:rPr>
        <w:t>timeliness</w:t>
      </w:r>
      <w:proofErr w:type="gramEnd"/>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International sources regulating environmental relations provide a detailed list of information related to environmental information. So, Art. 21 of the Model Law on Environmental Protection, prepared under the auspices of the Council of Europe and adopted by it in 1994, defines "environmental information" as any information in written, audiovisual, electronic or any other material form:</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on the state of environmental elements such as air and atmosphere, water, soil, land, landscape and natural objects, biological diversity and its components, including genetically modified organisms and the interaction between these elements;</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about factors such as substances, energy, noise and radiation, as well as activities or measures, environmental agreements, policies, legislation, plans and programs that have or may have an impact on elements of the environment, and a cost-benefit analysis and other economic analyzes and assumptions used in environmental decision making;</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on the state of health and safety of people, living conditions of people, the state of cultural objects, buildings and structures to the extent that they are affected or may be affected by the state of environmental elements or, through these elements, the activity factors or measures mentioned in the previous paragraph.</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lastRenderedPageBreak/>
        <w:t xml:space="preserve"> Based on this, it is possible to define the concept of "information on natural resources" as information in any form provided to interested parties (resource users, owners of natural resources, authorized bodies), on the availability, condition, changes of natural resources, on their legal status, as well as on factors that can change the characteristics of natural resources listed above. Information about natural resources is a huge array of diverse information that can contain data:</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on</w:t>
      </w:r>
      <w:proofErr w:type="gramEnd"/>
      <w:r w:rsidRPr="006506F4">
        <w:rPr>
          <w:rFonts w:ascii="Times New Roman" w:hAnsi="Times New Roman" w:cs="Times New Roman"/>
          <w:sz w:val="28"/>
          <w:szCs w:val="28"/>
          <w:lang w:val="en-US"/>
        </w:rPr>
        <w:t xml:space="preserve"> the state of water, animal resources, plant resources, land, soil, bowels, natural complexes;</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 </w:t>
      </w:r>
      <w:proofErr w:type="gramStart"/>
      <w:r w:rsidRPr="006506F4">
        <w:rPr>
          <w:rFonts w:ascii="Times New Roman" w:hAnsi="Times New Roman" w:cs="Times New Roman"/>
          <w:sz w:val="28"/>
          <w:szCs w:val="28"/>
          <w:lang w:val="en-US"/>
        </w:rPr>
        <w:t>about</w:t>
      </w:r>
      <w:proofErr w:type="gramEnd"/>
      <w:r w:rsidRPr="006506F4">
        <w:rPr>
          <w:rFonts w:ascii="Times New Roman" w:hAnsi="Times New Roman" w:cs="Times New Roman"/>
          <w:sz w:val="28"/>
          <w:szCs w:val="28"/>
          <w:lang w:val="en-US"/>
        </w:rPr>
        <w:t xml:space="preserve"> environmental threat or risk to human health and life;</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about</w:t>
      </w:r>
      <w:proofErr w:type="gramEnd"/>
      <w:r w:rsidRPr="006506F4">
        <w:rPr>
          <w:rFonts w:ascii="Times New Roman" w:hAnsi="Times New Roman" w:cs="Times New Roman"/>
          <w:sz w:val="28"/>
          <w:szCs w:val="28"/>
          <w:lang w:val="en-US"/>
        </w:rPr>
        <w:t xml:space="preserve"> chemical, physical and biological impacts on the state of natural resources;</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on</w:t>
      </w:r>
      <w:proofErr w:type="gramEnd"/>
      <w:r w:rsidRPr="006506F4">
        <w:rPr>
          <w:rFonts w:ascii="Times New Roman" w:hAnsi="Times New Roman" w:cs="Times New Roman"/>
          <w:sz w:val="28"/>
          <w:szCs w:val="28"/>
          <w:lang w:val="en-US"/>
        </w:rPr>
        <w:t xml:space="preserve"> activities that negatively affect natural resources and humans; • on measures to protect natural resources;</w:t>
      </w:r>
    </w:p>
    <w:p w:rsidR="00A753A0" w:rsidRDefault="001A03E4" w:rsidP="006506F4">
      <w:pPr>
        <w:spacing w:after="0" w:line="240" w:lineRule="auto"/>
        <w:ind w:firstLine="709"/>
        <w:jc w:val="both"/>
        <w:rPr>
          <w:rFonts w:ascii="Times New Roman" w:hAnsi="Times New Roman" w:cs="Times New Roman"/>
          <w:sz w:val="28"/>
          <w:szCs w:val="28"/>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on</w:t>
      </w:r>
      <w:proofErr w:type="gramEnd"/>
      <w:r w:rsidRPr="006506F4">
        <w:rPr>
          <w:rFonts w:ascii="Times New Roman" w:hAnsi="Times New Roman" w:cs="Times New Roman"/>
          <w:sz w:val="28"/>
          <w:szCs w:val="28"/>
          <w:lang w:val="en-US"/>
        </w:rPr>
        <w:t xml:space="preserve"> the activities of state bodies, economic entities in the field of natural resources management.</w:t>
      </w:r>
    </w:p>
    <w:p w:rsidR="006506F4" w:rsidRPr="006506F4" w:rsidRDefault="006506F4" w:rsidP="006506F4">
      <w:pPr>
        <w:spacing w:after="0" w:line="240" w:lineRule="auto"/>
        <w:ind w:firstLine="709"/>
        <w:jc w:val="both"/>
        <w:rPr>
          <w:rFonts w:ascii="Times New Roman" w:hAnsi="Times New Roman" w:cs="Times New Roman"/>
          <w:sz w:val="16"/>
          <w:szCs w:val="16"/>
        </w:rPr>
      </w:pPr>
    </w:p>
    <w:p w:rsidR="001A03E4" w:rsidRPr="006506F4" w:rsidRDefault="001A03E4" w:rsidP="006506F4">
      <w:pPr>
        <w:spacing w:after="0" w:line="240" w:lineRule="auto"/>
        <w:ind w:firstLine="709"/>
        <w:jc w:val="both"/>
        <w:rPr>
          <w:rFonts w:ascii="Times New Roman" w:hAnsi="Times New Roman" w:cs="Times New Roman"/>
          <w:i/>
          <w:sz w:val="28"/>
          <w:szCs w:val="28"/>
          <w:lang w:val="en-US"/>
        </w:rPr>
      </w:pPr>
      <w:r w:rsidRPr="006506F4">
        <w:rPr>
          <w:rFonts w:ascii="Times New Roman" w:hAnsi="Times New Roman" w:cs="Times New Roman"/>
          <w:i/>
          <w:sz w:val="28"/>
          <w:szCs w:val="28"/>
          <w:lang w:val="en-US"/>
        </w:rPr>
        <w:t>2. Sources of information</w:t>
      </w:r>
    </w:p>
    <w:p w:rsidR="001A03E4" w:rsidRPr="006506F4" w:rsidRDefault="001A03E4" w:rsidP="006506F4">
      <w:pPr>
        <w:spacing w:after="0" w:line="240" w:lineRule="auto"/>
        <w:ind w:firstLine="709"/>
        <w:jc w:val="both"/>
        <w:rPr>
          <w:rFonts w:ascii="Times New Roman" w:hAnsi="Times New Roman" w:cs="Times New Roman"/>
          <w:i/>
          <w:sz w:val="18"/>
          <w:szCs w:val="18"/>
          <w:lang w:val="en-US"/>
        </w:rPr>
      </w:pP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In the literature, both specialized and educational, the term "source of information" is often used. Any activity carried out in relation to natural resources is accompanied by the accumulation of information about natural resources. Objectively, this process is associated with regulation and standardization, environmental impact assessment, environmental expertise, environmental licensing, developed contractual practice, environmental certification, audit, control, and the application of legal liability measures. The concept of "source of information" can be disclosed in two meanings:</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1) </w:t>
      </w:r>
      <w:proofErr w:type="gramStart"/>
      <w:r w:rsidRPr="006506F4">
        <w:rPr>
          <w:rFonts w:ascii="Times New Roman" w:hAnsi="Times New Roman" w:cs="Times New Roman"/>
          <w:sz w:val="28"/>
          <w:szCs w:val="28"/>
          <w:lang w:val="en-US"/>
        </w:rPr>
        <w:t>activities</w:t>
      </w:r>
      <w:proofErr w:type="gramEnd"/>
      <w:r w:rsidRPr="006506F4">
        <w:rPr>
          <w:rFonts w:ascii="Times New Roman" w:hAnsi="Times New Roman" w:cs="Times New Roman"/>
          <w:sz w:val="28"/>
          <w:szCs w:val="28"/>
          <w:lang w:val="en-US"/>
        </w:rPr>
        <w:t xml:space="preserve"> during which the search, collection, processing, accumulation and storage of information and the formation of information resources are carried out</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2) </w:t>
      </w:r>
      <w:proofErr w:type="gramStart"/>
      <w:r w:rsidRPr="006506F4">
        <w:rPr>
          <w:rFonts w:ascii="Times New Roman" w:hAnsi="Times New Roman" w:cs="Times New Roman"/>
          <w:sz w:val="28"/>
          <w:szCs w:val="28"/>
          <w:lang w:val="en-US"/>
        </w:rPr>
        <w:t>the</w:t>
      </w:r>
      <w:proofErr w:type="gramEnd"/>
      <w:r w:rsidRPr="006506F4">
        <w:rPr>
          <w:rFonts w:ascii="Times New Roman" w:hAnsi="Times New Roman" w:cs="Times New Roman"/>
          <w:sz w:val="28"/>
          <w:szCs w:val="28"/>
          <w:lang w:val="en-US"/>
        </w:rPr>
        <w:t xml:space="preserve"> result of the specified activity, i.e. information resources themselves and their systems</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Several specific sources can be identified, such as regulatory legal acts; natural resource cadastres; environmental monitoring; federal register of potentially hazardous chemical and biological substances; ecological passport of a natural resource user; industrial safety declaration; state report on the state of the environment in the Russian Federation.</w:t>
      </w:r>
    </w:p>
    <w:p w:rsidR="001A03E4" w:rsidRPr="006506F4" w:rsidRDefault="001A03E4" w:rsidP="006506F4">
      <w:pPr>
        <w:spacing w:after="0" w:line="240" w:lineRule="auto"/>
        <w:ind w:firstLine="709"/>
        <w:jc w:val="both"/>
        <w:rPr>
          <w:rFonts w:ascii="Times New Roman" w:hAnsi="Times New Roman" w:cs="Times New Roman"/>
          <w:sz w:val="16"/>
          <w:szCs w:val="16"/>
          <w:lang w:val="en-US"/>
        </w:rPr>
      </w:pPr>
    </w:p>
    <w:p w:rsidR="001A03E4" w:rsidRPr="006506F4" w:rsidRDefault="001A03E4" w:rsidP="006506F4">
      <w:pPr>
        <w:spacing w:after="0" w:line="240" w:lineRule="auto"/>
        <w:ind w:firstLine="709"/>
        <w:jc w:val="both"/>
        <w:rPr>
          <w:rFonts w:ascii="Times New Roman" w:hAnsi="Times New Roman" w:cs="Times New Roman"/>
          <w:b/>
          <w:i/>
          <w:sz w:val="28"/>
          <w:szCs w:val="28"/>
          <w:lang w:val="en-US"/>
        </w:rPr>
      </w:pPr>
      <w:r w:rsidRPr="006506F4">
        <w:rPr>
          <w:rFonts w:ascii="Times New Roman" w:hAnsi="Times New Roman" w:cs="Times New Roman"/>
          <w:b/>
          <w:i/>
          <w:sz w:val="28"/>
          <w:szCs w:val="28"/>
          <w:lang w:val="en-US"/>
        </w:rPr>
        <w:t>3. Accounting in the field of environmental management</w:t>
      </w:r>
    </w:p>
    <w:p w:rsidR="001A03E4" w:rsidRPr="006506F4" w:rsidRDefault="001A03E4" w:rsidP="006506F4">
      <w:pPr>
        <w:spacing w:after="0" w:line="240" w:lineRule="auto"/>
        <w:ind w:firstLine="709"/>
        <w:jc w:val="both"/>
        <w:rPr>
          <w:rFonts w:ascii="Times New Roman" w:hAnsi="Times New Roman" w:cs="Times New Roman"/>
          <w:b/>
          <w:i/>
          <w:sz w:val="16"/>
          <w:szCs w:val="16"/>
          <w:lang w:val="en-US"/>
        </w:rPr>
      </w:pP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Among the tools for managing natural resources, there is actually not formally defined by legislation, but a very significant tool - accounting for the use and protection of natural resources. In the concept of natural resource management, accounting is an independent function. It also includes one more direction of information activities of nature users - reporting on the state (quality) of natural resources and the environment and the impact on them in various forms. These information and legal activities are carried out by state bodies, enterprises-users of natural resources, as well as other persons.</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Among the documents that are the result of accounting, there are:</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state</w:t>
      </w:r>
      <w:proofErr w:type="gramEnd"/>
      <w:r w:rsidRPr="006506F4">
        <w:rPr>
          <w:rFonts w:ascii="Times New Roman" w:hAnsi="Times New Roman" w:cs="Times New Roman"/>
          <w:sz w:val="28"/>
          <w:szCs w:val="28"/>
          <w:lang w:val="en-US"/>
        </w:rPr>
        <w:t xml:space="preserve"> cadastres and registers of natural resources;</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forms</w:t>
      </w:r>
      <w:proofErr w:type="gramEnd"/>
      <w:r w:rsidRPr="006506F4">
        <w:rPr>
          <w:rFonts w:ascii="Times New Roman" w:hAnsi="Times New Roman" w:cs="Times New Roman"/>
          <w:sz w:val="28"/>
          <w:szCs w:val="28"/>
          <w:lang w:val="en-US"/>
        </w:rPr>
        <w:t xml:space="preserve"> of state statistical observation and reporting;</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passports</w:t>
      </w:r>
      <w:proofErr w:type="gramEnd"/>
      <w:r w:rsidRPr="006506F4">
        <w:rPr>
          <w:rFonts w:ascii="Times New Roman" w:hAnsi="Times New Roman" w:cs="Times New Roman"/>
          <w:sz w:val="28"/>
          <w:szCs w:val="28"/>
          <w:lang w:val="en-US"/>
        </w:rPr>
        <w:t xml:space="preserve"> of natural and man-made objects, as well as territories;</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geographic</w:t>
      </w:r>
      <w:proofErr w:type="gramEnd"/>
      <w:r w:rsidRPr="006506F4">
        <w:rPr>
          <w:rFonts w:ascii="Times New Roman" w:hAnsi="Times New Roman" w:cs="Times New Roman"/>
          <w:sz w:val="28"/>
          <w:szCs w:val="28"/>
          <w:lang w:val="en-US"/>
        </w:rPr>
        <w:t xml:space="preserve"> information systems (GIS), as well as banks and databases on the environment and impacts on it on electronic media. The use of forms for recording environmentally significant information allows unifying information and measurement results, which is fundamentally important for effective management and is established in a number of laws, in particular, the Federal Law "On ensuring the uniformity of measurements" dated 04/27/1993 No. 4871-1 1, the Federal Law "On information, information technologies and information protection "dated 27.07.2006 No. 149-FZ2 and others.</w:t>
      </w:r>
    </w:p>
    <w:p w:rsidR="001A03E4" w:rsidRPr="006506F4" w:rsidRDefault="001A03E4" w:rsidP="006506F4">
      <w:pPr>
        <w:spacing w:after="0" w:line="240" w:lineRule="auto"/>
        <w:ind w:firstLine="709"/>
        <w:jc w:val="both"/>
        <w:rPr>
          <w:rFonts w:ascii="Times New Roman" w:hAnsi="Times New Roman" w:cs="Times New Roman"/>
          <w:sz w:val="16"/>
          <w:szCs w:val="16"/>
          <w:lang w:val="en-US"/>
        </w:rPr>
      </w:pPr>
    </w:p>
    <w:p w:rsidR="001A03E4" w:rsidRPr="006506F4" w:rsidRDefault="001A03E4" w:rsidP="006506F4">
      <w:pPr>
        <w:spacing w:after="0" w:line="240" w:lineRule="auto"/>
        <w:ind w:firstLine="709"/>
        <w:jc w:val="both"/>
        <w:rPr>
          <w:rFonts w:ascii="Times New Roman" w:hAnsi="Times New Roman" w:cs="Times New Roman"/>
          <w:b/>
          <w:i/>
          <w:sz w:val="28"/>
          <w:szCs w:val="28"/>
          <w:lang w:val="en-US"/>
        </w:rPr>
      </w:pPr>
      <w:r w:rsidRPr="006506F4">
        <w:rPr>
          <w:rFonts w:ascii="Times New Roman" w:hAnsi="Times New Roman" w:cs="Times New Roman"/>
          <w:sz w:val="28"/>
          <w:szCs w:val="28"/>
          <w:lang w:val="en-US"/>
        </w:rPr>
        <w:t xml:space="preserve"> </w:t>
      </w:r>
      <w:r w:rsidRPr="006506F4">
        <w:rPr>
          <w:rFonts w:ascii="Times New Roman" w:hAnsi="Times New Roman" w:cs="Times New Roman"/>
          <w:b/>
          <w:i/>
          <w:sz w:val="28"/>
          <w:szCs w:val="28"/>
          <w:lang w:val="en-US"/>
        </w:rPr>
        <w:t>4. State statistical observation and reporting</w:t>
      </w:r>
    </w:p>
    <w:p w:rsidR="001A03E4" w:rsidRPr="006506F4" w:rsidRDefault="001A03E4" w:rsidP="006506F4">
      <w:pPr>
        <w:spacing w:after="0" w:line="240" w:lineRule="auto"/>
        <w:ind w:firstLine="709"/>
        <w:jc w:val="both"/>
        <w:rPr>
          <w:rFonts w:ascii="Times New Roman" w:hAnsi="Times New Roman" w:cs="Times New Roman"/>
          <w:sz w:val="16"/>
          <w:szCs w:val="16"/>
          <w:lang w:val="en-US"/>
        </w:rPr>
      </w:pP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The object of statistical observation in the field of natural resource management is natural resources and anthropogenic components that have an adverse effect on nature and humans. Statistical observation and reporting on natural resources is carried out within the framework of environmental statistics.</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The goal of environmental statistics is to provide state and municipal authorities, business entities, public associations and citizens with reliable and systematic information of an environmental nature for making appropriate decisions.</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To achieve this goal, it is necessary to solve a set of tasks:</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determination</w:t>
      </w:r>
      <w:proofErr w:type="gramEnd"/>
      <w:r w:rsidRPr="006506F4">
        <w:rPr>
          <w:rFonts w:ascii="Times New Roman" w:hAnsi="Times New Roman" w:cs="Times New Roman"/>
          <w:sz w:val="28"/>
          <w:szCs w:val="28"/>
          <w:lang w:val="en-US"/>
        </w:rPr>
        <w:t xml:space="preserve"> of methods and organization of obtaining the recorded information (its collection, processing and analysis);</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development of a system of indicators and methods of their calculation; characteristics of the availability, quality, condition, location of natural resources, sources of impact on natural resources and damage caused to them;</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the</w:t>
      </w:r>
      <w:proofErr w:type="gramEnd"/>
      <w:r w:rsidRPr="006506F4">
        <w:rPr>
          <w:rFonts w:ascii="Times New Roman" w:hAnsi="Times New Roman" w:cs="Times New Roman"/>
          <w:sz w:val="28"/>
          <w:szCs w:val="28"/>
          <w:lang w:val="en-US"/>
        </w:rPr>
        <w:t xml:space="preserve"> effectiveness of environmental protection measures;</w:t>
      </w:r>
    </w:p>
    <w:p w:rsidR="001A03E4" w:rsidRPr="006506F4" w:rsidRDefault="001A03E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direct</w:t>
      </w:r>
      <w:proofErr w:type="gramEnd"/>
      <w:r w:rsidRPr="006506F4">
        <w:rPr>
          <w:rFonts w:ascii="Times New Roman" w:hAnsi="Times New Roman" w:cs="Times New Roman"/>
          <w:sz w:val="28"/>
          <w:szCs w:val="28"/>
          <w:lang w:val="en-US"/>
        </w:rPr>
        <w:t xml:space="preserve"> and indirect consequences of anthropogenic activity for natural resources and human life.</w:t>
      </w:r>
    </w:p>
    <w:p w:rsidR="001A03E4" w:rsidRDefault="001A03E4" w:rsidP="006506F4">
      <w:pPr>
        <w:spacing w:after="0" w:line="240" w:lineRule="auto"/>
        <w:ind w:firstLine="709"/>
        <w:jc w:val="both"/>
        <w:rPr>
          <w:rFonts w:ascii="Times New Roman" w:hAnsi="Times New Roman" w:cs="Times New Roman"/>
          <w:sz w:val="28"/>
          <w:szCs w:val="28"/>
        </w:rPr>
      </w:pPr>
      <w:r w:rsidRPr="006506F4">
        <w:rPr>
          <w:rFonts w:ascii="Times New Roman" w:hAnsi="Times New Roman" w:cs="Times New Roman"/>
          <w:sz w:val="28"/>
          <w:szCs w:val="28"/>
          <w:lang w:val="en-US"/>
        </w:rPr>
        <w:t xml:space="preserve"> State statistical observation is conducted under the leadership of the Federal State Statistics Service, which carries out cross-</w:t>
      </w:r>
      <w:proofErr w:type="spellStart"/>
      <w:r w:rsidRPr="006506F4">
        <w:rPr>
          <w:rFonts w:ascii="Times New Roman" w:hAnsi="Times New Roman" w:cs="Times New Roman"/>
          <w:sz w:val="28"/>
          <w:szCs w:val="28"/>
          <w:lang w:val="en-US"/>
        </w:rPr>
        <w:t>sectoral</w:t>
      </w:r>
      <w:proofErr w:type="spellEnd"/>
      <w:r w:rsidRPr="006506F4">
        <w:rPr>
          <w:rFonts w:ascii="Times New Roman" w:hAnsi="Times New Roman" w:cs="Times New Roman"/>
          <w:sz w:val="28"/>
          <w:szCs w:val="28"/>
          <w:lang w:val="en-US"/>
        </w:rPr>
        <w:t xml:space="preserve"> coordination and functional regulation in the field of state statistics in conjunction with other state bodies specially authorized in the field of environmental protection, to which both natural resource users and authorities provide the information under consideration. The Federal State Statistics Service and its territorial subdivisions collect environmentally significant information on the approved state forms of statistical observation, of which there are more than 60 in the field of nature management and environmental protection, of which the number of priority uses is about 30, depending on the nature management sector or the type of economic activity subject.</w:t>
      </w:r>
    </w:p>
    <w:p w:rsidR="006506F4" w:rsidRPr="006506F4" w:rsidRDefault="006506F4" w:rsidP="006506F4">
      <w:pPr>
        <w:spacing w:after="0" w:line="240" w:lineRule="auto"/>
        <w:ind w:firstLine="709"/>
        <w:jc w:val="both"/>
        <w:rPr>
          <w:rFonts w:ascii="Times New Roman" w:hAnsi="Times New Roman" w:cs="Times New Roman"/>
          <w:sz w:val="28"/>
          <w:szCs w:val="28"/>
        </w:rPr>
      </w:pPr>
    </w:p>
    <w:p w:rsidR="006506F4" w:rsidRPr="006506F4" w:rsidRDefault="006506F4" w:rsidP="006506F4">
      <w:pPr>
        <w:spacing w:after="0" w:line="240" w:lineRule="auto"/>
        <w:ind w:firstLine="709"/>
        <w:jc w:val="both"/>
        <w:rPr>
          <w:rFonts w:ascii="Times New Roman" w:hAnsi="Times New Roman" w:cs="Times New Roman"/>
          <w:b/>
          <w:i/>
          <w:sz w:val="28"/>
          <w:szCs w:val="28"/>
          <w:lang w:val="en-US"/>
        </w:rPr>
      </w:pPr>
      <w:r w:rsidRPr="006506F4">
        <w:rPr>
          <w:rFonts w:ascii="Times New Roman" w:hAnsi="Times New Roman" w:cs="Times New Roman"/>
          <w:b/>
          <w:i/>
          <w:sz w:val="28"/>
          <w:szCs w:val="28"/>
          <w:lang w:val="en-US"/>
        </w:rPr>
        <w:t>5. Monitoring of natural resources</w:t>
      </w:r>
    </w:p>
    <w:p w:rsidR="006506F4" w:rsidRPr="006506F4" w:rsidRDefault="006506F4" w:rsidP="006506F4">
      <w:pPr>
        <w:spacing w:after="0" w:line="240" w:lineRule="auto"/>
        <w:ind w:firstLine="709"/>
        <w:jc w:val="both"/>
        <w:rPr>
          <w:rFonts w:ascii="Times New Roman" w:hAnsi="Times New Roman" w:cs="Times New Roman"/>
          <w:sz w:val="16"/>
          <w:szCs w:val="16"/>
          <w:lang w:val="en-US"/>
        </w:rPr>
      </w:pP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In accordance with the Decree of the Government of the Russian Federation of March 31, 2003 No. 177 and the Order of the Ministry of Natural Resources of the Russian Federation dated April 27, 1994 No. 121, the Unified State System of Environmental Monitoring is functioning in our country.</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Natural resource legislation provides for monitoring the state of certain natural resources:</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monitoring of deposits and occurrences of minerals (Articles 6, 36.1 of the Law of the Russian Federation "On Subsoil") 1</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water</w:t>
      </w:r>
      <w:proofErr w:type="gramEnd"/>
      <w:r w:rsidRPr="006506F4">
        <w:rPr>
          <w:rFonts w:ascii="Times New Roman" w:hAnsi="Times New Roman" w:cs="Times New Roman"/>
          <w:sz w:val="28"/>
          <w:szCs w:val="28"/>
          <w:lang w:val="en-US"/>
        </w:rPr>
        <w:t xml:space="preserve"> bodies (article 30 of the Water Code of the Russian Federation) 2</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monitoring of fire hazard in forests (Article 53 of the Forest Code of the Russian Federation)</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forest pathological monitoring (Articles 55 and 56 of the Forest Code of the Russian Federation) 3</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objects</w:t>
      </w:r>
      <w:proofErr w:type="gramEnd"/>
      <w:r w:rsidRPr="006506F4">
        <w:rPr>
          <w:rFonts w:ascii="Times New Roman" w:hAnsi="Times New Roman" w:cs="Times New Roman"/>
          <w:sz w:val="28"/>
          <w:szCs w:val="28"/>
          <w:lang w:val="en-US"/>
        </w:rPr>
        <w:t xml:space="preserve"> of the animal world (article 15 of the Federal Law "On the animal world") 4</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lands</w:t>
      </w:r>
      <w:proofErr w:type="gramEnd"/>
      <w:r w:rsidRPr="006506F4">
        <w:rPr>
          <w:rFonts w:ascii="Times New Roman" w:hAnsi="Times New Roman" w:cs="Times New Roman"/>
          <w:sz w:val="28"/>
          <w:szCs w:val="28"/>
          <w:lang w:val="en-US"/>
        </w:rPr>
        <w:t xml:space="preserve"> (article 67 of the Land Code of the Russian Federation) 5</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resources</w:t>
      </w:r>
      <w:proofErr w:type="gramEnd"/>
      <w:r w:rsidRPr="006506F4">
        <w:rPr>
          <w:rFonts w:ascii="Times New Roman" w:hAnsi="Times New Roman" w:cs="Times New Roman"/>
          <w:sz w:val="28"/>
          <w:szCs w:val="28"/>
          <w:lang w:val="en-US"/>
        </w:rPr>
        <w:t xml:space="preserve"> of the continental shelf (Article 33 of the Federal Law “On the Continental Shelf of the Russian Federation”).</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Natural resources monitoring is a system of long-term monitoring of the state of natural resources for the timely detection of their changes, assessment, prevention and elimination of negative processes, as well as making forecasts.</w:t>
      </w:r>
    </w:p>
    <w:p w:rsidR="006506F4" w:rsidRPr="006506F4" w:rsidRDefault="006506F4" w:rsidP="006506F4">
      <w:pPr>
        <w:spacing w:after="0" w:line="240" w:lineRule="auto"/>
        <w:jc w:val="both"/>
        <w:rPr>
          <w:rFonts w:ascii="Times New Roman" w:hAnsi="Times New Roman" w:cs="Times New Roman"/>
          <w:sz w:val="16"/>
          <w:szCs w:val="16"/>
        </w:rPr>
      </w:pPr>
    </w:p>
    <w:p w:rsidR="006506F4" w:rsidRPr="006506F4" w:rsidRDefault="006506F4" w:rsidP="006506F4">
      <w:pPr>
        <w:spacing w:after="0" w:line="240" w:lineRule="auto"/>
        <w:ind w:firstLine="709"/>
        <w:jc w:val="both"/>
        <w:rPr>
          <w:rFonts w:ascii="Times New Roman" w:hAnsi="Times New Roman" w:cs="Times New Roman"/>
          <w:b/>
          <w:i/>
          <w:sz w:val="28"/>
          <w:szCs w:val="28"/>
          <w:lang w:val="en-US"/>
        </w:rPr>
      </w:pPr>
      <w:r w:rsidRPr="006506F4">
        <w:rPr>
          <w:rFonts w:ascii="Times New Roman" w:hAnsi="Times New Roman" w:cs="Times New Roman"/>
          <w:b/>
          <w:i/>
          <w:sz w:val="28"/>
          <w:szCs w:val="28"/>
          <w:lang w:val="en-US"/>
        </w:rPr>
        <w:t xml:space="preserve"> Monitoring includes two processes:</w:t>
      </w:r>
    </w:p>
    <w:p w:rsidR="006506F4" w:rsidRPr="006506F4" w:rsidRDefault="006506F4" w:rsidP="006506F4">
      <w:pPr>
        <w:spacing w:after="0" w:line="240" w:lineRule="auto"/>
        <w:ind w:firstLine="709"/>
        <w:jc w:val="both"/>
        <w:rPr>
          <w:rFonts w:ascii="Times New Roman" w:hAnsi="Times New Roman" w:cs="Times New Roman"/>
          <w:b/>
          <w:i/>
          <w:sz w:val="16"/>
          <w:szCs w:val="16"/>
          <w:lang w:val="en-US"/>
        </w:rPr>
      </w:pPr>
    </w:p>
    <w:p w:rsidR="006506F4" w:rsidRPr="006506F4" w:rsidRDefault="006506F4" w:rsidP="006506F4">
      <w:pPr>
        <w:spacing w:after="0" w:line="240" w:lineRule="auto"/>
        <w:ind w:firstLine="709"/>
        <w:jc w:val="both"/>
        <w:rPr>
          <w:rFonts w:ascii="Times New Roman" w:hAnsi="Times New Roman" w:cs="Times New Roman"/>
          <w:b/>
          <w:i/>
          <w:sz w:val="28"/>
          <w:szCs w:val="28"/>
          <w:lang w:val="en-US"/>
        </w:rPr>
      </w:pPr>
      <w:r w:rsidRPr="006506F4">
        <w:rPr>
          <w:rFonts w:ascii="Times New Roman" w:hAnsi="Times New Roman" w:cs="Times New Roman"/>
          <w:i/>
          <w:sz w:val="28"/>
          <w:szCs w:val="28"/>
          <w:lang w:val="en-US"/>
        </w:rPr>
        <w:t xml:space="preserve">1) </w:t>
      </w:r>
      <w:proofErr w:type="gramStart"/>
      <w:r w:rsidRPr="006506F4">
        <w:rPr>
          <w:rFonts w:ascii="Times New Roman" w:hAnsi="Times New Roman" w:cs="Times New Roman"/>
          <w:i/>
          <w:sz w:val="28"/>
          <w:szCs w:val="28"/>
          <w:lang w:val="en-US"/>
        </w:rPr>
        <w:t>initial</w:t>
      </w:r>
      <w:proofErr w:type="gramEnd"/>
      <w:r w:rsidRPr="006506F4">
        <w:rPr>
          <w:rFonts w:ascii="Times New Roman" w:hAnsi="Times New Roman" w:cs="Times New Roman"/>
          <w:i/>
          <w:sz w:val="28"/>
          <w:szCs w:val="28"/>
          <w:lang w:val="en-US"/>
        </w:rPr>
        <w:t xml:space="preserve"> collection of information</w:t>
      </w:r>
      <w:r w:rsidRPr="006506F4">
        <w:rPr>
          <w:rFonts w:ascii="Times New Roman" w:hAnsi="Times New Roman" w:cs="Times New Roman"/>
          <w:b/>
          <w:i/>
          <w:sz w:val="28"/>
          <w:szCs w:val="28"/>
          <w:lang w:val="en-US"/>
        </w:rPr>
        <w:t>;</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2) </w:t>
      </w:r>
      <w:proofErr w:type="gramStart"/>
      <w:r w:rsidRPr="006506F4">
        <w:rPr>
          <w:rFonts w:ascii="Times New Roman" w:hAnsi="Times New Roman" w:cs="Times New Roman"/>
          <w:sz w:val="28"/>
          <w:szCs w:val="28"/>
          <w:lang w:val="en-US"/>
        </w:rPr>
        <w:t>transformation</w:t>
      </w:r>
      <w:proofErr w:type="gramEnd"/>
      <w:r w:rsidRPr="006506F4">
        <w:rPr>
          <w:rFonts w:ascii="Times New Roman" w:hAnsi="Times New Roman" w:cs="Times New Roman"/>
          <w:sz w:val="28"/>
          <w:szCs w:val="28"/>
          <w:lang w:val="en-US"/>
        </w:rPr>
        <w:t xml:space="preserve"> of information about natural and anthropogenic changes.</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Objects of monitoring are all natural resources of the Russian Federation, regardless of the form of ownership, purpose and nature of use.</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Depending on the territorial coverage, monitoring of natural resources can be divided into:</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global</w:t>
      </w:r>
      <w:proofErr w:type="gramEnd"/>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federal</w:t>
      </w:r>
      <w:proofErr w:type="gramEnd"/>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regional</w:t>
      </w:r>
      <w:proofErr w:type="gramEnd"/>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local</w:t>
      </w:r>
      <w:proofErr w:type="gramEnd"/>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Monitoring is distinguished by observation methods:</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basic</w:t>
      </w:r>
      <w:proofErr w:type="gramEnd"/>
      <w:r w:rsidRPr="006506F4">
        <w:rPr>
          <w:rFonts w:ascii="Times New Roman" w:hAnsi="Times New Roman" w:cs="Times New Roman"/>
          <w:sz w:val="28"/>
          <w:szCs w:val="28"/>
          <w:lang w:val="en-US"/>
        </w:rPr>
        <w:t xml:space="preserve"> (background) - tracking natural objects and phenomena occurring in a natural environment, without anthropogenic influence</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impact</w:t>
      </w:r>
      <w:proofErr w:type="gramEnd"/>
      <w:r w:rsidRPr="006506F4">
        <w:rPr>
          <w:rFonts w:ascii="Times New Roman" w:hAnsi="Times New Roman" w:cs="Times New Roman"/>
          <w:sz w:val="28"/>
          <w:szCs w:val="28"/>
          <w:lang w:val="en-US"/>
        </w:rPr>
        <w:t xml:space="preserve"> - tracking anthropogenic impact in especially dangerous areas;</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biological</w:t>
      </w:r>
      <w:proofErr w:type="gramEnd"/>
      <w:r w:rsidRPr="006506F4">
        <w:rPr>
          <w:rFonts w:ascii="Times New Roman" w:hAnsi="Times New Roman" w:cs="Times New Roman"/>
          <w:sz w:val="28"/>
          <w:szCs w:val="28"/>
          <w:lang w:val="en-US"/>
        </w:rPr>
        <w:t xml:space="preserve"> - tracking biological objects, monitoring with </w:t>
      </w:r>
      <w:proofErr w:type="spellStart"/>
      <w:r w:rsidRPr="006506F4">
        <w:rPr>
          <w:rFonts w:ascii="Times New Roman" w:hAnsi="Times New Roman" w:cs="Times New Roman"/>
          <w:sz w:val="28"/>
          <w:szCs w:val="28"/>
          <w:lang w:val="en-US"/>
        </w:rPr>
        <w:t>bioindicators</w:t>
      </w:r>
      <w:proofErr w:type="spellEnd"/>
      <w:r w:rsidRPr="006506F4">
        <w:rPr>
          <w:rFonts w:ascii="Times New Roman" w:hAnsi="Times New Roman" w:cs="Times New Roman"/>
          <w:sz w:val="28"/>
          <w:szCs w:val="28"/>
          <w:lang w:val="en-US"/>
        </w:rPr>
        <w:t>;</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w:t>
      </w:r>
      <w:proofErr w:type="gramStart"/>
      <w:r w:rsidRPr="006506F4">
        <w:rPr>
          <w:rFonts w:ascii="Times New Roman" w:hAnsi="Times New Roman" w:cs="Times New Roman"/>
          <w:sz w:val="28"/>
          <w:szCs w:val="28"/>
          <w:lang w:val="en-US"/>
        </w:rPr>
        <w:t>ecological</w:t>
      </w:r>
      <w:proofErr w:type="gramEnd"/>
      <w:r w:rsidRPr="006506F4">
        <w:rPr>
          <w:rFonts w:ascii="Times New Roman" w:hAnsi="Times New Roman" w:cs="Times New Roman"/>
          <w:sz w:val="28"/>
          <w:szCs w:val="28"/>
          <w:lang w:val="en-US"/>
        </w:rPr>
        <w:t>.</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"You can't hide from monitoring, you can't hide ..."</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Pr="006506F4">
        <w:rPr>
          <w:rFonts w:ascii="Times New Roman" w:hAnsi="Times New Roman" w:cs="Times New Roman"/>
          <w:sz w:val="28"/>
          <w:szCs w:val="28"/>
          <w:lang w:val="en-US"/>
        </w:rPr>
        <w:t>At the end of November, the Ministerial Conference on Law Enforcement and Governance in the Forest Sector in Europe and North Asia (ENA FLEG) was held in St. Petersburg. Almost 300 representatives from 45 countries of the world took part in its work.</w:t>
      </w:r>
    </w:p>
    <w:p w:rsidR="001A03E4" w:rsidRPr="006506F4" w:rsidRDefault="006506F4" w:rsidP="006506F4">
      <w:pPr>
        <w:spacing w:after="0" w:line="240" w:lineRule="auto"/>
        <w:ind w:firstLine="709"/>
        <w:jc w:val="both"/>
        <w:rPr>
          <w:rFonts w:ascii="Times New Roman" w:hAnsi="Times New Roman" w:cs="Times New Roman"/>
          <w:sz w:val="28"/>
          <w:szCs w:val="28"/>
        </w:rPr>
      </w:pPr>
      <w:r w:rsidRPr="006506F4">
        <w:rPr>
          <w:rFonts w:ascii="Times New Roman" w:hAnsi="Times New Roman" w:cs="Times New Roman"/>
          <w:sz w:val="28"/>
          <w:szCs w:val="28"/>
          <w:lang w:val="en-US"/>
        </w:rPr>
        <w:t xml:space="preserve">     A glimpse into the recent past </w:t>
      </w:r>
      <w:proofErr w:type="gramStart"/>
      <w:r w:rsidRPr="006506F4">
        <w:rPr>
          <w:rFonts w:ascii="Times New Roman" w:hAnsi="Times New Roman" w:cs="Times New Roman"/>
          <w:sz w:val="28"/>
          <w:szCs w:val="28"/>
          <w:lang w:val="en-US"/>
        </w:rPr>
        <w:t>The</w:t>
      </w:r>
      <w:proofErr w:type="gramEnd"/>
      <w:r w:rsidRPr="006506F4">
        <w:rPr>
          <w:rFonts w:ascii="Times New Roman" w:hAnsi="Times New Roman" w:cs="Times New Roman"/>
          <w:sz w:val="28"/>
          <w:szCs w:val="28"/>
          <w:lang w:val="en-US"/>
        </w:rPr>
        <w:t xml:space="preserve"> geographic location of the Russian Federation and the planetary size of its forests determine the key role of Russia in organizing the movement to counter illegal logging and related crimes in the forest sector. The FLEG movement was initiated by a significant increase in corruption and crime related to the penetration of illegal timber into the global forest trade. According to the estimates of the international organizations of the UN system and the European Union, almost 50% of timber imports to European countries are from illegally harvested tropical timber, the main suppliers of which are Indonesia, Cameroon, Brazil, and 20% - from boreal timber, mainly supplied from Russia. At the fourth session of the UN Forum on Forests, the Russian Federation announced its interest in organizing an intergovernmental FLEG (Forest Law Enforcement and Governance) process in Europe and North Asia (ENA). This was the start of the negotiation process of the countries of Europe and North Asia on the problems of law enforcement and management in the forestry sector, in particular, to curb illegal timber traffic. </w:t>
      </w:r>
      <w:r w:rsidRPr="006506F4">
        <w:rPr>
          <w:rFonts w:ascii="Times New Roman" w:hAnsi="Times New Roman" w:cs="Times New Roman"/>
          <w:sz w:val="28"/>
          <w:szCs w:val="28"/>
        </w:rPr>
        <w:t xml:space="preserve">A </w:t>
      </w:r>
      <w:proofErr w:type="spellStart"/>
      <w:r w:rsidRPr="006506F4">
        <w:rPr>
          <w:rFonts w:ascii="Times New Roman" w:hAnsi="Times New Roman" w:cs="Times New Roman"/>
          <w:sz w:val="28"/>
          <w:szCs w:val="28"/>
        </w:rPr>
        <w:t>preparatory</w:t>
      </w:r>
      <w:proofErr w:type="spellEnd"/>
      <w:r w:rsidRPr="006506F4">
        <w:rPr>
          <w:rFonts w:ascii="Times New Roman" w:hAnsi="Times New Roman" w:cs="Times New Roman"/>
          <w:sz w:val="28"/>
          <w:szCs w:val="28"/>
        </w:rPr>
        <w:t xml:space="preserve"> </w:t>
      </w:r>
      <w:proofErr w:type="spellStart"/>
      <w:r w:rsidRPr="006506F4">
        <w:rPr>
          <w:rFonts w:ascii="Times New Roman" w:hAnsi="Times New Roman" w:cs="Times New Roman"/>
          <w:sz w:val="28"/>
          <w:szCs w:val="28"/>
        </w:rPr>
        <w:t>conference</w:t>
      </w:r>
      <w:proofErr w:type="spellEnd"/>
      <w:r w:rsidRPr="006506F4">
        <w:rPr>
          <w:rFonts w:ascii="Times New Roman" w:hAnsi="Times New Roman" w:cs="Times New Roman"/>
          <w:sz w:val="28"/>
          <w:szCs w:val="28"/>
        </w:rPr>
        <w:t xml:space="preserve"> </w:t>
      </w:r>
      <w:proofErr w:type="spellStart"/>
      <w:r w:rsidRPr="006506F4">
        <w:rPr>
          <w:rFonts w:ascii="Times New Roman" w:hAnsi="Times New Roman" w:cs="Times New Roman"/>
          <w:sz w:val="28"/>
          <w:szCs w:val="28"/>
        </w:rPr>
        <w:t>was</w:t>
      </w:r>
      <w:proofErr w:type="spellEnd"/>
      <w:r w:rsidRPr="006506F4">
        <w:rPr>
          <w:rFonts w:ascii="Times New Roman" w:hAnsi="Times New Roman" w:cs="Times New Roman"/>
          <w:sz w:val="28"/>
          <w:szCs w:val="28"/>
        </w:rPr>
        <w:t xml:space="preserve"> </w:t>
      </w:r>
      <w:proofErr w:type="spellStart"/>
      <w:r w:rsidRPr="006506F4">
        <w:rPr>
          <w:rFonts w:ascii="Times New Roman" w:hAnsi="Times New Roman" w:cs="Times New Roman"/>
          <w:sz w:val="28"/>
          <w:szCs w:val="28"/>
        </w:rPr>
        <w:t>held</w:t>
      </w:r>
      <w:proofErr w:type="spellEnd"/>
      <w:r w:rsidRPr="006506F4">
        <w:rPr>
          <w:rFonts w:ascii="Times New Roman" w:hAnsi="Times New Roman" w:cs="Times New Roman"/>
          <w:sz w:val="28"/>
          <w:szCs w:val="28"/>
        </w:rPr>
        <w:t xml:space="preserve"> </w:t>
      </w:r>
      <w:proofErr w:type="spellStart"/>
      <w:r w:rsidRPr="006506F4">
        <w:rPr>
          <w:rFonts w:ascii="Times New Roman" w:hAnsi="Times New Roman" w:cs="Times New Roman"/>
          <w:sz w:val="28"/>
          <w:szCs w:val="28"/>
        </w:rPr>
        <w:t>in</w:t>
      </w:r>
      <w:proofErr w:type="spellEnd"/>
      <w:r w:rsidRPr="006506F4">
        <w:rPr>
          <w:rFonts w:ascii="Times New Roman" w:hAnsi="Times New Roman" w:cs="Times New Roman"/>
          <w:sz w:val="28"/>
          <w:szCs w:val="28"/>
        </w:rPr>
        <w:t xml:space="preserve"> </w:t>
      </w:r>
      <w:proofErr w:type="spellStart"/>
      <w:r w:rsidRPr="006506F4">
        <w:rPr>
          <w:rFonts w:ascii="Times New Roman" w:hAnsi="Times New Roman" w:cs="Times New Roman"/>
          <w:sz w:val="28"/>
          <w:szCs w:val="28"/>
        </w:rPr>
        <w:t>Moscow</w:t>
      </w:r>
      <w:proofErr w:type="spellEnd"/>
      <w:r w:rsidRPr="006506F4">
        <w:rPr>
          <w:rFonts w:ascii="Times New Roman" w:hAnsi="Times New Roman" w:cs="Times New Roman"/>
          <w:sz w:val="28"/>
          <w:szCs w:val="28"/>
        </w:rPr>
        <w:t xml:space="preserve"> </w:t>
      </w:r>
      <w:proofErr w:type="spellStart"/>
      <w:r w:rsidRPr="006506F4">
        <w:rPr>
          <w:rFonts w:ascii="Times New Roman" w:hAnsi="Times New Roman" w:cs="Times New Roman"/>
          <w:sz w:val="28"/>
          <w:szCs w:val="28"/>
        </w:rPr>
        <w:t>in</w:t>
      </w:r>
      <w:proofErr w:type="spellEnd"/>
      <w:r w:rsidRPr="006506F4">
        <w:rPr>
          <w:rFonts w:ascii="Times New Roman" w:hAnsi="Times New Roman" w:cs="Times New Roman"/>
          <w:sz w:val="28"/>
          <w:szCs w:val="28"/>
        </w:rPr>
        <w:t xml:space="preserve"> </w:t>
      </w:r>
      <w:proofErr w:type="spellStart"/>
      <w:r w:rsidRPr="006506F4">
        <w:rPr>
          <w:rFonts w:ascii="Times New Roman" w:hAnsi="Times New Roman" w:cs="Times New Roman"/>
          <w:sz w:val="28"/>
          <w:szCs w:val="28"/>
        </w:rPr>
        <w:t>June</w:t>
      </w:r>
      <w:proofErr w:type="spellEnd"/>
      <w:r w:rsidRPr="006506F4">
        <w:rPr>
          <w:rFonts w:ascii="Times New Roman" w:hAnsi="Times New Roman" w:cs="Times New Roman"/>
          <w:sz w:val="28"/>
          <w:szCs w:val="28"/>
        </w:rPr>
        <w:t>.</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The conference participants exchanged experience in this area and began to develop a draft declaration - the main document that was to be discussed and adopted at the ministerial conference in St. Petersburg. Forest Power: Top View</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Opening the conference, its co-chairman, head of the Federal Forestry Agency Valery </w:t>
      </w:r>
      <w:proofErr w:type="spellStart"/>
      <w:r w:rsidRPr="006506F4">
        <w:rPr>
          <w:rFonts w:ascii="Times New Roman" w:hAnsi="Times New Roman" w:cs="Times New Roman"/>
          <w:sz w:val="28"/>
          <w:szCs w:val="28"/>
          <w:lang w:val="en-US"/>
        </w:rPr>
        <w:t>Roshchupkin</w:t>
      </w:r>
      <w:proofErr w:type="spellEnd"/>
      <w:r w:rsidRPr="006506F4">
        <w:rPr>
          <w:rFonts w:ascii="Times New Roman" w:hAnsi="Times New Roman" w:cs="Times New Roman"/>
          <w:sz w:val="28"/>
          <w:szCs w:val="28"/>
          <w:lang w:val="en-US"/>
        </w:rPr>
        <w:t>, emphasized the interest of the Russian Federation in the activities of ENA-FLEG, spoke about the current all-Russian projects in the forestry sector.</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In recent years, the country has created a crime situation around timber harvesting. Over the past 12 years, the number of cases of illegal logging has increased from 16 to 24 </w:t>
      </w:r>
      <w:proofErr w:type="gramStart"/>
      <w:r w:rsidRPr="006506F4">
        <w:rPr>
          <w:rFonts w:ascii="Times New Roman" w:hAnsi="Times New Roman" w:cs="Times New Roman"/>
          <w:sz w:val="28"/>
          <w:szCs w:val="28"/>
          <w:lang w:val="en-US"/>
        </w:rPr>
        <w:t>thousand,</w:t>
      </w:r>
      <w:proofErr w:type="gramEnd"/>
      <w:r w:rsidRPr="006506F4">
        <w:rPr>
          <w:rFonts w:ascii="Times New Roman" w:hAnsi="Times New Roman" w:cs="Times New Roman"/>
          <w:sz w:val="28"/>
          <w:szCs w:val="28"/>
          <w:lang w:val="en-US"/>
        </w:rPr>
        <w:t xml:space="preserve"> the volume of illegally harvested timber has almost doubled. Last year it amounted to 732 thousand m3. The damage caused to forestry from illegal logging over the past year exceeded 5 billion rubles.</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Illegal felling is concentrated mainly in areas located near transport routes and markets. Wood enters the market without proper documents or under false documents, and most often at lower prices. Such wood is freely purchased on the foreign market. Great demand, uncontrolled consumption and stimulate its illegal procurement mainly in the Siberian, North-West, Central regions. A difficult situation with timber harvesting in recent years has developed in the Far East region. Valuable hardwood trees are cut down here. This situation is due to the significantly increased demand of the countries of the Asia-Pacific region for such wood, especially ash. Comparison of the data on the export of commercial ash wood with the official data on its release indicates that a hidden cut of this species is underway.</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To increase the efficiency of organizing the use of the forest fund, strengthen responsibility and promptly take measures to bring “black loggers” to justice, the Federal Forestry Agency has created a fundamentally new control system - remote monitoring of the forest fund of Russia with centers based on FGU </w:t>
      </w:r>
      <w:proofErr w:type="spellStart"/>
      <w:r w:rsidRPr="006506F4">
        <w:rPr>
          <w:rFonts w:ascii="Times New Roman" w:hAnsi="Times New Roman" w:cs="Times New Roman"/>
          <w:sz w:val="28"/>
          <w:szCs w:val="28"/>
          <w:lang w:val="en-US"/>
        </w:rPr>
        <w:t>Avialesoohrana</w:t>
      </w:r>
      <w:proofErr w:type="spellEnd"/>
      <w:r w:rsidRPr="006506F4">
        <w:rPr>
          <w:rFonts w:ascii="Times New Roman" w:hAnsi="Times New Roman" w:cs="Times New Roman"/>
          <w:sz w:val="28"/>
          <w:szCs w:val="28"/>
          <w:lang w:val="en-US"/>
        </w:rPr>
        <w:t xml:space="preserve"> and its branches in Republic of Karelia, Nizhny Novgorod region, Krasnoyarsk and Khabarovsk territories. The system is based on the interpretation of space aerial photography of felling sites.</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Remote monitoring has already been carried out in the Arkhangelsk and Irkutsk regions, Krasnoyarsk, </w:t>
      </w:r>
      <w:proofErr w:type="spellStart"/>
      <w:r w:rsidRPr="006506F4">
        <w:rPr>
          <w:rFonts w:ascii="Times New Roman" w:hAnsi="Times New Roman" w:cs="Times New Roman"/>
          <w:sz w:val="28"/>
          <w:szCs w:val="28"/>
          <w:lang w:val="en-US"/>
        </w:rPr>
        <w:t>Primorsk</w:t>
      </w:r>
      <w:proofErr w:type="spellEnd"/>
      <w:r w:rsidRPr="006506F4">
        <w:rPr>
          <w:rFonts w:ascii="Times New Roman" w:hAnsi="Times New Roman" w:cs="Times New Roman"/>
          <w:sz w:val="28"/>
          <w:szCs w:val="28"/>
          <w:lang w:val="en-US"/>
        </w:rPr>
        <w:t xml:space="preserve">, Khabarovsk territories, the </w:t>
      </w:r>
      <w:proofErr w:type="spellStart"/>
      <w:r w:rsidRPr="006506F4">
        <w:rPr>
          <w:rFonts w:ascii="Times New Roman" w:hAnsi="Times New Roman" w:cs="Times New Roman"/>
          <w:sz w:val="28"/>
          <w:szCs w:val="28"/>
          <w:lang w:val="en-US"/>
        </w:rPr>
        <w:t>Komi</w:t>
      </w:r>
      <w:proofErr w:type="spellEnd"/>
      <w:r w:rsidRPr="006506F4">
        <w:rPr>
          <w:rFonts w:ascii="Times New Roman" w:hAnsi="Times New Roman" w:cs="Times New Roman"/>
          <w:sz w:val="28"/>
          <w:szCs w:val="28"/>
          <w:lang w:val="en-US"/>
        </w:rPr>
        <w:t xml:space="preserve"> Republic in the zone of the most intensive logging on a total area of ​​49.1 million hectares. Photographs of forest areas make it possible to identify the culprits in illegal felling, quickly and practically prove the facts of violations in court. Monitoring has shown that forest management rules are violated not only by individual tenants of the forest fund plots, but also by the responsible employees of the forest fund divisions, two dozen of whom have been dismissed from their posts.</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In 2006, remote monitoring is planned to cover the territory of intensive forest use in 16 regions on an area of ​​over 100 million hectares, and over the next two years - the forest fund of all of Russia.</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According to V. </w:t>
      </w:r>
      <w:proofErr w:type="spellStart"/>
      <w:r w:rsidRPr="006506F4">
        <w:rPr>
          <w:rFonts w:ascii="Times New Roman" w:hAnsi="Times New Roman" w:cs="Times New Roman"/>
          <w:sz w:val="28"/>
          <w:szCs w:val="28"/>
          <w:lang w:val="en-US"/>
        </w:rPr>
        <w:t>Roshchupkin</w:t>
      </w:r>
      <w:proofErr w:type="spellEnd"/>
      <w:r w:rsidRPr="006506F4">
        <w:rPr>
          <w:rFonts w:ascii="Times New Roman" w:hAnsi="Times New Roman" w:cs="Times New Roman"/>
          <w:sz w:val="28"/>
          <w:szCs w:val="28"/>
          <w:lang w:val="en-US"/>
        </w:rPr>
        <w:t>, the Government of the Russian Federation is well aware of the scale and complexity of the problem of illegal logging, their negative economic, environmental and social consequences for the country. Therefore, it is already taking serious measures to improve forestry, civil, tax, customs legislation and mechanisms for their enforcement.</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FLEG was brought up for discussion as one of the two agenda items at the G8 Environment and Development Ministers' meeting in the UK in March 2005. The G8 countries are home to most of the forests and also account for significant share of international trade in forest products; and official development assistance. The G8 countries have significant influence, and the example they can set should not be ignored.</w:t>
      </w:r>
    </w:p>
    <w:p w:rsidR="006506F4" w:rsidRPr="006506F4" w:rsidRDefault="006506F4" w:rsidP="006506F4">
      <w:pPr>
        <w:spacing w:after="0" w:line="240" w:lineRule="auto"/>
        <w:ind w:firstLine="709"/>
        <w:jc w:val="both"/>
        <w:rPr>
          <w:rFonts w:ascii="Times New Roman" w:hAnsi="Times New Roman" w:cs="Times New Roman"/>
          <w:sz w:val="28"/>
          <w:szCs w:val="28"/>
          <w:lang w:val="en-US"/>
        </w:rPr>
      </w:pPr>
      <w:r w:rsidRPr="006506F4">
        <w:rPr>
          <w:rFonts w:ascii="Times New Roman" w:hAnsi="Times New Roman" w:cs="Times New Roman"/>
          <w:sz w:val="28"/>
          <w:szCs w:val="28"/>
          <w:lang w:val="en-US"/>
        </w:rPr>
        <w:t xml:space="preserve">        Natural resource legislation provides for monitoring the state of certain natural resources: water bodies (Articles 11, 30 of the Water Code of the Russian Federation), monitoring of fire hazards in forests (Article 53 of the Forest Code of the Russian Federation), forest pathological monitoring (Articles 55, 56 of the Forest Code of the Russian Federation), objects of the animal world (article 15 of the Federal Law "On the animal world").</w:t>
      </w:r>
    </w:p>
    <w:sectPr w:rsidR="006506F4" w:rsidRPr="006506F4" w:rsidSect="00A753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1A03E4"/>
    <w:rsid w:val="001A03E4"/>
    <w:rsid w:val="006506F4"/>
    <w:rsid w:val="00A753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3A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2431</Words>
  <Characters>13861</Characters>
  <Application>Microsoft Office Word</Application>
  <DocSecurity>0</DocSecurity>
  <Lines>115</Lines>
  <Paragraphs>32</Paragraphs>
  <ScaleCrop>false</ScaleCrop>
  <Company/>
  <LinksUpToDate>false</LinksUpToDate>
  <CharactersWithSpaces>16260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2020-10-29T12:56:00Z</dcterms:created>
  <dcterms:modified xsi:type="dcterms:W3CDTF">2020-10-29T12:56:00Z</dcterms:modified>
</cp:coreProperties>
</file>